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"/>
        <w:ind w:left="135" w:right="2498" w:firstLine="0"/>
        <w:jc w:val="center"/>
        <w:rPr>
          <w:b/>
          <w:sz w:val="38"/>
        </w:rPr>
      </w:pPr>
      <w:r>
        <w:rPr/>
        <w:drawing>
          <wp:anchor distT="0" distB="0" distL="0" distR="0" allowOverlap="1" layoutInCell="1" locked="0" behindDoc="1" simplePos="0" relativeHeight="251607040">
            <wp:simplePos x="0" y="0"/>
            <wp:positionH relativeFrom="page">
              <wp:posOffset>9210</wp:posOffset>
            </wp:positionH>
            <wp:positionV relativeFrom="page">
              <wp:posOffset>0</wp:posOffset>
            </wp:positionV>
            <wp:extent cx="15789589" cy="106386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9589" cy="106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8"/>
        </w:rPr>
        <w:t>Ielūdzam Jūs piedalīties BKUS Oftalmoloģijas centra sadarbībā ar Santen Oy pārstāvniecību rīkotajā tiešsaistes seminārā</w:t>
      </w:r>
    </w:p>
    <w:p>
      <w:pPr>
        <w:spacing w:before="251"/>
        <w:ind w:left="135" w:right="2496" w:firstLine="0"/>
        <w:jc w:val="center"/>
        <w:rPr>
          <w:b/>
          <w:sz w:val="52"/>
        </w:rPr>
      </w:pPr>
      <w:r>
        <w:rPr>
          <w:b/>
          <w:color w:val="0064C9"/>
          <w:sz w:val="52"/>
        </w:rPr>
        <w:t>Pediatrijas oftalmoloģijas un reto slimību konference</w:t>
      </w:r>
    </w:p>
    <w:p>
      <w:pPr>
        <w:spacing w:before="210"/>
        <w:ind w:left="6475" w:right="0" w:firstLine="0"/>
        <w:jc w:val="left"/>
        <w:rPr>
          <w:b/>
          <w:sz w:val="40"/>
        </w:rPr>
      </w:pPr>
      <w:r>
        <w:rPr>
          <w:b/>
          <w:sz w:val="40"/>
        </w:rPr>
        <w:t>2023.gada 15.decembrī plkst. 16:00</w:t>
      </w:r>
    </w:p>
    <w:p>
      <w:pPr>
        <w:spacing w:before="208"/>
        <w:ind w:left="6507" w:right="0" w:firstLine="0"/>
        <w:jc w:val="left"/>
        <w:rPr>
          <w:b/>
          <w:sz w:val="40"/>
        </w:rPr>
      </w:pPr>
      <w:r>
        <w:rPr>
          <w:b/>
          <w:color w:val="0064C9"/>
          <w:sz w:val="40"/>
        </w:rPr>
        <w:t>Semināra programma:</w:t>
      </w:r>
    </w:p>
    <w:p>
      <w:pPr>
        <w:pStyle w:val="ListParagraph"/>
        <w:numPr>
          <w:ilvl w:val="0"/>
          <w:numId w:val="1"/>
        </w:numPr>
        <w:tabs>
          <w:tab w:pos="6916" w:val="left" w:leader="none"/>
        </w:tabs>
        <w:spacing w:line="235" w:lineRule="auto" w:before="184" w:after="0"/>
        <w:ind w:left="6873" w:right="1195" w:hanging="398"/>
        <w:jc w:val="left"/>
        <w:rPr>
          <w:b/>
          <w:sz w:val="44"/>
        </w:rPr>
      </w:pPr>
      <w:r>
        <w:rPr/>
        <w:tab/>
      </w:r>
      <w:r>
        <w:rPr>
          <w:b/>
          <w:color w:val="0064C9"/>
          <w:sz w:val="44"/>
        </w:rPr>
        <w:t>Multidisciplināra pacientu aprūpe Bērnu Klīniskajā Universitātes slimnīcā. Pediatrijas oftalmologa iesaiste. Pacienta</w:t>
      </w:r>
      <w:r>
        <w:rPr>
          <w:b/>
          <w:color w:val="0064C9"/>
          <w:spacing w:val="-4"/>
          <w:sz w:val="44"/>
        </w:rPr>
        <w:t> </w:t>
      </w:r>
      <w:r>
        <w:rPr>
          <w:b/>
          <w:color w:val="0064C9"/>
          <w:sz w:val="44"/>
        </w:rPr>
        <w:t>ieguvumi.</w:t>
      </w:r>
    </w:p>
    <w:p>
      <w:pPr>
        <w:spacing w:line="527" w:lineRule="exact" w:before="0"/>
        <w:ind w:left="13579" w:right="0" w:firstLine="0"/>
        <w:jc w:val="left"/>
        <w:rPr>
          <w:b/>
          <w:i/>
          <w:sz w:val="44"/>
        </w:rPr>
      </w:pPr>
      <w:r>
        <w:rPr>
          <w:b/>
          <w:i/>
          <w:color w:val="0064C9"/>
          <w:sz w:val="44"/>
        </w:rPr>
        <w:t>Ineta Turka, Madara Auzenbaha - 30</w:t>
      </w:r>
      <w:r>
        <w:rPr>
          <w:b/>
          <w:i/>
          <w:color w:val="0064C9"/>
          <w:spacing w:val="-15"/>
          <w:sz w:val="44"/>
        </w:rPr>
        <w:t> </w:t>
      </w:r>
      <w:r>
        <w:rPr>
          <w:b/>
          <w:i/>
          <w:color w:val="0064C9"/>
          <w:sz w:val="44"/>
        </w:rPr>
        <w:t>min</w:t>
      </w:r>
    </w:p>
    <w:p>
      <w:pPr>
        <w:pStyle w:val="ListParagraph"/>
        <w:numPr>
          <w:ilvl w:val="0"/>
          <w:numId w:val="1"/>
        </w:numPr>
        <w:tabs>
          <w:tab w:pos="6916" w:val="left" w:leader="none"/>
          <w:tab w:pos="12421" w:val="left" w:leader="none"/>
        </w:tabs>
        <w:spacing w:line="235" w:lineRule="auto" w:before="4" w:after="0"/>
        <w:ind w:left="6972" w:right="485" w:hanging="498"/>
        <w:jc w:val="left"/>
        <w:rPr>
          <w:b/>
          <w:i/>
          <w:sz w:val="44"/>
        </w:rPr>
      </w:pPr>
      <w:r>
        <w:rPr>
          <w:b/>
          <w:color w:val="0064C9"/>
          <w:sz w:val="44"/>
        </w:rPr>
        <w:t>Iedzimtas glaukoma ģenētiskās izmeklēšanas rezultāti. Ieguvumi un jautājumi.</w:t>
        <w:tab/>
      </w:r>
      <w:r>
        <w:rPr>
          <w:b/>
          <w:i/>
          <w:color w:val="0064C9"/>
          <w:sz w:val="44"/>
        </w:rPr>
        <w:t>Eva Elksne, Sandra Valeiņa, Baiba Lāce - 30</w:t>
      </w:r>
      <w:r>
        <w:rPr>
          <w:b/>
          <w:i/>
          <w:color w:val="0064C9"/>
          <w:spacing w:val="-16"/>
          <w:sz w:val="44"/>
        </w:rPr>
        <w:t> </w:t>
      </w:r>
      <w:r>
        <w:rPr>
          <w:b/>
          <w:i/>
          <w:color w:val="0064C9"/>
          <w:sz w:val="44"/>
        </w:rPr>
        <w:t>min</w:t>
      </w:r>
    </w:p>
    <w:p>
      <w:pPr>
        <w:pStyle w:val="ListParagraph"/>
        <w:numPr>
          <w:ilvl w:val="0"/>
          <w:numId w:val="1"/>
        </w:numPr>
        <w:tabs>
          <w:tab w:pos="6916" w:val="left" w:leader="none"/>
        </w:tabs>
        <w:spacing w:line="235" w:lineRule="auto" w:before="3" w:after="0"/>
        <w:ind w:left="6873" w:right="1349" w:hanging="398"/>
        <w:jc w:val="left"/>
        <w:rPr>
          <w:b/>
          <w:sz w:val="44"/>
        </w:rPr>
      </w:pPr>
      <w:r>
        <w:rPr/>
        <w:tab/>
      </w:r>
      <w:r>
        <w:rPr>
          <w:b/>
          <w:color w:val="0064C9"/>
          <w:sz w:val="44"/>
        </w:rPr>
        <w:t>Uveīti. Jaunākās tendences un dati no I</w:t>
      </w:r>
      <w:r>
        <w:rPr>
          <w:b/>
          <w:i/>
          <w:color w:val="0064C9"/>
          <w:sz w:val="44"/>
        </w:rPr>
        <w:t>nternational Ocular</w:t>
      </w:r>
      <w:r>
        <w:rPr>
          <w:b/>
          <w:i/>
          <w:color w:val="0064C9"/>
          <w:spacing w:val="-31"/>
          <w:sz w:val="44"/>
        </w:rPr>
        <w:t> </w:t>
      </w:r>
      <w:r>
        <w:rPr>
          <w:b/>
          <w:i/>
          <w:color w:val="0064C9"/>
          <w:sz w:val="44"/>
        </w:rPr>
        <w:t>Inflammation </w:t>
      </w:r>
      <w:r>
        <w:rPr>
          <w:b/>
          <w:i/>
          <w:color w:val="0064C9"/>
          <w:sz w:val="44"/>
        </w:rPr>
        <w:t>society </w:t>
      </w:r>
      <w:r>
        <w:rPr>
          <w:b/>
          <w:color w:val="0064C9"/>
          <w:sz w:val="44"/>
        </w:rPr>
        <w:t>(IOIS) 2023 konferences. Pacienta gadījums- Tinu</w:t>
      </w:r>
      <w:r>
        <w:rPr>
          <w:b/>
          <w:color w:val="0064C9"/>
          <w:spacing w:val="-14"/>
          <w:sz w:val="44"/>
        </w:rPr>
        <w:t> </w:t>
      </w:r>
      <w:r>
        <w:rPr>
          <w:b/>
          <w:color w:val="0064C9"/>
          <w:sz w:val="44"/>
        </w:rPr>
        <w:t>sindroms.</w:t>
      </w:r>
    </w:p>
    <w:p>
      <w:pPr>
        <w:spacing w:line="527" w:lineRule="exact" w:before="0"/>
        <w:ind w:left="12084" w:right="0" w:firstLine="0"/>
        <w:jc w:val="left"/>
        <w:rPr>
          <w:b/>
          <w:i/>
          <w:sz w:val="44"/>
        </w:rPr>
      </w:pPr>
      <w:r>
        <w:rPr>
          <w:b/>
          <w:i/>
          <w:color w:val="0064C9"/>
          <w:sz w:val="44"/>
        </w:rPr>
        <w:t>Jekaterina Zaharova, Svetlana Šepetiene - 30 min</w:t>
      </w:r>
    </w:p>
    <w:p>
      <w:pPr>
        <w:pStyle w:val="ListParagraph"/>
        <w:numPr>
          <w:ilvl w:val="0"/>
          <w:numId w:val="1"/>
        </w:numPr>
        <w:tabs>
          <w:tab w:pos="7016" w:val="left" w:leader="none"/>
        </w:tabs>
        <w:spacing w:line="528" w:lineRule="exact" w:before="0" w:after="0"/>
        <w:ind w:left="7015" w:right="0" w:hanging="541"/>
        <w:jc w:val="left"/>
        <w:rPr>
          <w:b/>
          <w:sz w:val="44"/>
        </w:rPr>
      </w:pPr>
      <w:r>
        <w:rPr>
          <w:b/>
          <w:color w:val="0064C9"/>
          <w:sz w:val="44"/>
        </w:rPr>
        <w:t>Keratokonuss bērnu vecumā. To izmeklēšana un</w:t>
      </w:r>
      <w:r>
        <w:rPr>
          <w:b/>
          <w:color w:val="0064C9"/>
          <w:spacing w:val="-4"/>
          <w:sz w:val="44"/>
        </w:rPr>
        <w:t> </w:t>
      </w:r>
      <w:r>
        <w:rPr>
          <w:b/>
          <w:color w:val="0064C9"/>
          <w:sz w:val="44"/>
        </w:rPr>
        <w:t>ārstēšana.</w:t>
      </w:r>
    </w:p>
    <w:p>
      <w:pPr>
        <w:spacing w:line="528" w:lineRule="exact" w:before="0"/>
        <w:ind w:left="7072" w:right="0" w:firstLine="0"/>
        <w:jc w:val="left"/>
        <w:rPr>
          <w:b/>
          <w:i/>
          <w:sz w:val="44"/>
        </w:rPr>
      </w:pPr>
      <w:r>
        <w:rPr>
          <w:b/>
          <w:i/>
          <w:color w:val="0064C9"/>
          <w:sz w:val="44"/>
        </w:rPr>
        <w:t>Elizabete Salmane- Šapale, Jana Gertnere, Una Epnere, Vineta Aizkalne,</w:t>
      </w:r>
    </w:p>
    <w:p>
      <w:pPr>
        <w:spacing w:line="528" w:lineRule="exact" w:before="0"/>
        <w:ind w:left="16732" w:right="0" w:firstLine="0"/>
        <w:jc w:val="left"/>
        <w:rPr>
          <w:b/>
          <w:i/>
          <w:sz w:val="44"/>
        </w:rPr>
      </w:pPr>
      <w:r>
        <w:rPr>
          <w:b/>
          <w:i/>
          <w:color w:val="0064C9"/>
          <w:sz w:val="44"/>
        </w:rPr>
        <w:t>Sandra Valeiņa - 30 min</w:t>
      </w:r>
    </w:p>
    <w:p>
      <w:pPr>
        <w:pStyle w:val="ListParagraph"/>
        <w:numPr>
          <w:ilvl w:val="0"/>
          <w:numId w:val="1"/>
        </w:numPr>
        <w:tabs>
          <w:tab w:pos="6916" w:val="left" w:leader="none"/>
        </w:tabs>
        <w:spacing w:line="235" w:lineRule="auto" w:before="4" w:after="0"/>
        <w:ind w:left="6972" w:right="1900" w:hanging="498"/>
        <w:jc w:val="left"/>
        <w:rPr>
          <w:b/>
          <w:sz w:val="44"/>
        </w:rPr>
      </w:pPr>
      <w:r>
        <w:rPr>
          <w:b/>
          <w:color w:val="0064C9"/>
          <w:sz w:val="44"/>
        </w:rPr>
        <w:t>Pētījuma “Iedzimtu tīklenes distrofiju sekvenēšana, izmantojot vienas molekulas inversijas provi” virzība un pirmie</w:t>
      </w:r>
      <w:r>
        <w:rPr>
          <w:b/>
          <w:color w:val="0064C9"/>
          <w:spacing w:val="-7"/>
          <w:sz w:val="44"/>
        </w:rPr>
        <w:t> </w:t>
      </w:r>
      <w:r>
        <w:rPr>
          <w:b/>
          <w:color w:val="0064C9"/>
          <w:sz w:val="44"/>
        </w:rPr>
        <w:t>rezultāti.</w:t>
      </w:r>
    </w:p>
    <w:p>
      <w:pPr>
        <w:spacing w:line="527" w:lineRule="exact" w:before="0"/>
        <w:ind w:left="10499" w:right="0" w:firstLine="0"/>
        <w:jc w:val="left"/>
        <w:rPr>
          <w:b/>
          <w:i/>
          <w:sz w:val="44"/>
        </w:rPr>
      </w:pPr>
      <w:r>
        <w:rPr>
          <w:b/>
          <w:i/>
          <w:color w:val="0064C9"/>
          <w:sz w:val="44"/>
        </w:rPr>
        <w:t>Anna Daradonova, Gita Tauriņa, Sandra Valeiņa - 30 min</w:t>
      </w:r>
    </w:p>
    <w:p>
      <w:pPr>
        <w:pStyle w:val="ListParagraph"/>
        <w:numPr>
          <w:ilvl w:val="0"/>
          <w:numId w:val="1"/>
        </w:numPr>
        <w:tabs>
          <w:tab w:pos="6916" w:val="left" w:leader="none"/>
        </w:tabs>
        <w:spacing w:line="528" w:lineRule="exact" w:before="0" w:after="0"/>
        <w:ind w:left="6915" w:right="0" w:hanging="441"/>
        <w:jc w:val="left"/>
        <w:rPr>
          <w:b/>
          <w:sz w:val="44"/>
        </w:rPr>
      </w:pPr>
      <w:r>
        <w:rPr>
          <w:b/>
          <w:color w:val="0064C9"/>
          <w:sz w:val="44"/>
        </w:rPr>
        <w:t>Miopijas kontrole. Pieejamās metodes un</w:t>
      </w:r>
      <w:r>
        <w:rPr>
          <w:b/>
          <w:color w:val="0064C9"/>
          <w:spacing w:val="-7"/>
          <w:sz w:val="44"/>
        </w:rPr>
        <w:t> </w:t>
      </w:r>
      <w:r>
        <w:rPr>
          <w:b/>
          <w:color w:val="0064C9"/>
          <w:sz w:val="44"/>
        </w:rPr>
        <w:t>rezultāti.</w:t>
      </w:r>
    </w:p>
    <w:p>
      <w:pPr>
        <w:spacing w:line="528" w:lineRule="exact" w:before="0"/>
        <w:ind w:left="14519" w:right="0" w:firstLine="0"/>
        <w:jc w:val="left"/>
        <w:rPr>
          <w:b/>
          <w:i/>
          <w:sz w:val="44"/>
        </w:rPr>
      </w:pPr>
      <w:r>
        <w:rPr>
          <w:b/>
          <w:i/>
          <w:color w:val="0064C9"/>
          <w:sz w:val="44"/>
        </w:rPr>
        <w:t>Zanda Ruskule, Una Epnere - 30</w:t>
      </w:r>
      <w:r>
        <w:rPr>
          <w:b/>
          <w:i/>
          <w:color w:val="0064C9"/>
          <w:spacing w:val="-9"/>
          <w:sz w:val="44"/>
        </w:rPr>
        <w:t> </w:t>
      </w:r>
      <w:r>
        <w:rPr>
          <w:b/>
          <w:i/>
          <w:color w:val="0064C9"/>
          <w:sz w:val="44"/>
        </w:rPr>
        <w:t>min</w:t>
      </w:r>
    </w:p>
    <w:p>
      <w:pPr>
        <w:pStyle w:val="ListParagraph"/>
        <w:numPr>
          <w:ilvl w:val="0"/>
          <w:numId w:val="1"/>
        </w:numPr>
        <w:tabs>
          <w:tab w:pos="6916" w:val="left" w:leader="none"/>
          <w:tab w:pos="17325" w:val="left" w:leader="none"/>
        </w:tabs>
        <w:spacing w:line="528" w:lineRule="exact" w:before="0" w:after="0"/>
        <w:ind w:left="6915" w:right="0" w:hanging="441"/>
        <w:jc w:val="left"/>
        <w:rPr>
          <w:b/>
          <w:i/>
          <w:sz w:val="44"/>
        </w:rPr>
      </w:pPr>
      <w:r>
        <w:rPr>
          <w:b/>
          <w:color w:val="0064C9"/>
          <w:sz w:val="44"/>
        </w:rPr>
        <w:t>Bērns sūdzās par redzes traucējumiem .</w:t>
      </w:r>
      <w:r>
        <w:rPr>
          <w:b/>
          <w:color w:val="0064C9"/>
          <w:spacing w:val="-7"/>
          <w:sz w:val="44"/>
        </w:rPr>
        <w:t> </w:t>
      </w:r>
      <w:r>
        <w:rPr>
          <w:b/>
          <w:color w:val="0064C9"/>
          <w:sz w:val="44"/>
        </w:rPr>
        <w:t>Cik</w:t>
      </w:r>
      <w:r>
        <w:rPr>
          <w:b/>
          <w:color w:val="0064C9"/>
          <w:spacing w:val="-2"/>
          <w:sz w:val="44"/>
        </w:rPr>
        <w:t> </w:t>
      </w:r>
      <w:r>
        <w:rPr>
          <w:b/>
          <w:color w:val="0064C9"/>
          <w:sz w:val="44"/>
        </w:rPr>
        <w:t>nopietni?</w:t>
        <w:tab/>
      </w:r>
      <w:r>
        <w:rPr>
          <w:b/>
          <w:i/>
          <w:color w:val="0064C9"/>
          <w:sz w:val="44"/>
        </w:rPr>
        <w:t>Antra Treija - 30</w:t>
      </w:r>
      <w:r>
        <w:rPr>
          <w:b/>
          <w:i/>
          <w:color w:val="0064C9"/>
          <w:spacing w:val="-7"/>
          <w:sz w:val="44"/>
        </w:rPr>
        <w:t> </w:t>
      </w:r>
      <w:r>
        <w:rPr>
          <w:b/>
          <w:i/>
          <w:color w:val="0064C9"/>
          <w:sz w:val="44"/>
        </w:rPr>
        <w:t>min</w:t>
      </w:r>
    </w:p>
    <w:p>
      <w:pPr>
        <w:pStyle w:val="ListParagraph"/>
        <w:numPr>
          <w:ilvl w:val="0"/>
          <w:numId w:val="1"/>
        </w:numPr>
        <w:tabs>
          <w:tab w:pos="6916" w:val="left" w:leader="none"/>
          <w:tab w:pos="16673" w:val="left" w:leader="none"/>
        </w:tabs>
        <w:spacing w:line="235" w:lineRule="auto" w:before="4" w:after="0"/>
        <w:ind w:left="6972" w:right="537" w:hanging="498"/>
        <w:jc w:val="left"/>
        <w:rPr>
          <w:b/>
          <w:i/>
          <w:sz w:val="44"/>
        </w:rPr>
      </w:pPr>
      <w:r>
        <w:rPr>
          <w:b/>
          <w:color w:val="0064C9"/>
          <w:sz w:val="44"/>
        </w:rPr>
        <w:t>Oftalmoloģisko pakalpojumu bērniem nodrošināšanas pieredze, realitāte, ieteikumi.</w:t>
        <w:tab/>
      </w:r>
      <w:r>
        <w:rPr>
          <w:b/>
          <w:i/>
          <w:color w:val="0064C9"/>
          <w:sz w:val="44"/>
        </w:rPr>
        <w:t>Sandra Valeiņa - 30</w:t>
      </w:r>
      <w:r>
        <w:rPr>
          <w:b/>
          <w:i/>
          <w:color w:val="0064C9"/>
          <w:spacing w:val="-14"/>
          <w:sz w:val="44"/>
        </w:rPr>
        <w:t> </w:t>
      </w:r>
      <w:r>
        <w:rPr>
          <w:b/>
          <w:i/>
          <w:color w:val="0064C9"/>
          <w:sz w:val="44"/>
        </w:rPr>
        <w:t>min</w:t>
      </w:r>
    </w:p>
    <w:p>
      <w:pPr>
        <w:pStyle w:val="BodyText"/>
        <w:spacing w:before="10"/>
        <w:jc w:val="left"/>
        <w:rPr>
          <w:i/>
          <w:sz w:val="35"/>
        </w:rPr>
      </w:pPr>
    </w:p>
    <w:p>
      <w:pPr>
        <w:pStyle w:val="BodyText"/>
        <w:spacing w:line="383" w:lineRule="exact"/>
        <w:ind w:left="8653" w:right="2498"/>
      </w:pPr>
      <w:r>
        <w:rPr/>
        <w:t>Aicinām piedalīties seminārā izmantojot saiti: </w:t>
      </w:r>
      <w:r>
        <w:rPr>
          <w:color w:val="0064C9"/>
        </w:rPr>
        <w:t>https://santen.stasti.lv</w:t>
      </w:r>
    </w:p>
    <w:p>
      <w:pPr>
        <w:pStyle w:val="BodyText"/>
        <w:spacing w:line="237" w:lineRule="auto"/>
        <w:ind w:left="6265" w:right="106" w:hanging="4"/>
      </w:pPr>
      <w:r>
        <w:rPr/>
        <w:t>Dalības maksa netiks piemērota. Par dalību seminārā tiks piešķirti 4.7 </w:t>
      </w:r>
      <w:r>
        <w:rPr>
          <w:sz w:val="36"/>
        </w:rPr>
        <w:t>TIP </w:t>
      </w:r>
      <w:r>
        <w:rPr/>
        <w:t>(LĀB SP dokuments Nr. TIP2023/6608) ar nosacījumu, ka dalībnieks ir piereģistrējies ar visiem dalībai nepieciešamajiem datiem un piedalījies visu tiešsaistes semināra laiku. Santen Oy pārstāvniecība apņemas nosūtīt sertifikātus par dalību seminārā pa pastu</w:t>
      </w:r>
      <w:r>
        <w:rPr>
          <w:spacing w:val="-17"/>
        </w:rPr>
        <w:t> </w:t>
      </w:r>
      <w:r>
        <w:rPr/>
        <w:t>vai e-pastu. Lūdzam ņemt vērā, ka sertifikātu sagatavošana un izsūtīšana aizņem zināmu</w:t>
      </w:r>
      <w:r>
        <w:rPr>
          <w:spacing w:val="-9"/>
        </w:rPr>
        <w:t> </w:t>
      </w:r>
      <w:r>
        <w:rPr/>
        <w:t>laiku.</w:t>
      </w:r>
    </w:p>
    <w:p>
      <w:pPr>
        <w:spacing w:line="425" w:lineRule="exact" w:before="0"/>
        <w:ind w:left="8653" w:right="2498" w:firstLine="0"/>
        <w:jc w:val="center"/>
        <w:rPr>
          <w:b/>
          <w:i/>
          <w:sz w:val="36"/>
        </w:rPr>
      </w:pPr>
      <w:r>
        <w:rPr>
          <w:b/>
          <w:i/>
          <w:color w:val="0064C9"/>
          <w:sz w:val="36"/>
        </w:rPr>
        <w:t>Santen Oy </w:t>
      </w:r>
      <w:hyperlink r:id="rId6">
        <w:r>
          <w:rPr>
            <w:b/>
            <w:i/>
            <w:color w:val="0064C9"/>
            <w:sz w:val="36"/>
          </w:rPr>
          <w:t>pārstāvniecība, tālr. 67791780, latvia@santen.com</w:t>
        </w:r>
      </w:hyperlink>
    </w:p>
    <w:sectPr>
      <w:type w:val="continuous"/>
      <w:pgSz w:w="24880" w:h="16780" w:orient="landscape"/>
      <w:pgMar w:top="200" w:bottom="280" w:left="27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BA"/>
    <w:family w:val="roman"/>
    <w:pitch w:val="variable"/>
  </w:font>
  <w:font w:name="Calibri">
    <w:altName w:val="Calibri"/>
    <w:charset w:val="BA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873" w:hanging="441"/>
        <w:jc w:val="left"/>
      </w:pPr>
      <w:rPr>
        <w:rFonts w:hint="default" w:ascii="Calibri" w:hAnsi="Calibri" w:eastAsia="Calibri" w:cs="Calibri"/>
        <w:b/>
        <w:bCs/>
        <w:color w:val="0064C9"/>
        <w:spacing w:val="-1"/>
        <w:w w:val="100"/>
        <w:sz w:val="44"/>
        <w:szCs w:val="44"/>
      </w:rPr>
    </w:lvl>
    <w:lvl w:ilvl="1">
      <w:start w:val="0"/>
      <w:numFmt w:val="bullet"/>
      <w:lvlText w:val="•"/>
      <w:lvlJc w:val="left"/>
      <w:pPr>
        <w:ind w:left="8348" w:hanging="4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16" w:hanging="4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84" w:hanging="4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2" w:hanging="4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220" w:hanging="4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688" w:hanging="4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156" w:hanging="4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24" w:hanging="4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Calibri" w:hAnsi="Calibri" w:eastAsia="Calibri" w:cs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6972" w:hanging="498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atvia@santen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2023-11-22T12:11:01Z</dcterms:created>
  <dcterms:modified xsi:type="dcterms:W3CDTF">2023-11-22T12:11:01Z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Adobe Acrobat 15.6</vt:lpwstr>
  </property>
  <property fmtid="{D5CDD505-2E9C-101B-9397-08002B2CF9AE}" pid="4" name="LastSaved">
    <vt:filetime>2023-11-22T00:00:00Z</vt:filetime>
  </property>
</Properties>
</file>